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has been up and down, but that is mostly due to the dynamic nature of the project.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Given the user stories we have been able to estimate the time required for each although fine-tuning is a constant throughout the sprints.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has worked on their designated user story(ies) and contributed to the annotation of the documents.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have consistently been able to keep in contact as a team and work together.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have shown the agility to meet at times outside of the designated meeting times.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Now that there is a vision for the project in place, we will be able to work towards improving the process by adjusting and fine-tuning the user stories and tasks.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Implementation of the project vision and will go a long way towards improving the product.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qCcGSHGw0GEFiiFOvx+ANEU4Hw==">CgMxLjA4AHIhMUprTWZYc2RqQ3RGNDRLeDFmOXp3b2J5WHE4SUhjNGFH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